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Schedule 35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Contract using the Schedules, this Schedule 35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trHeight w:val="720" w:hRule="atLeast"/>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Schedule 3 (Charges) or an Equipment Order;</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Schedule 2 - Specification and ordered by the Buyer as may be supplemented in the Contract or in an Equipment Order;</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Contract which will be in the form prescribed by the Buyer or in an equivalent form as agreed by the Parties from time to time;</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Contract for the full and proper performance by the Supplier of its obligations under the Contract;</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Contract;</w:t>
            </w:r>
          </w:p>
        </w:tc>
      </w:tr>
      <w:tr>
        <w:trPr>
          <w:trHeight w:val="800" w:hRule="atLeast"/>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Schedule 35;</w:t>
            </w:r>
          </w:p>
        </w:tc>
      </w:tr>
      <w:tr>
        <w:trPr>
          <w:trHeight w:val="800" w:hRule="atLeast"/>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trHeight w:val="800" w:hRule="atLeast"/>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trHeight w:val="800" w:hRule="atLeast"/>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trHeight w:val="800" w:hRule="atLeast"/>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Contract or, if lower, 50% of the Rentals that would have been payable under the Lease Terms but for the termination; and</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2"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Contract which incorporates the Lease Terms, the following Core Terms are modified in respect of the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Contract) contained or referred to in any correspondence or any documentation submitted by the Supplier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3"/>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1"/>
        <w:numPr>
          <w:ilvl w:val="0"/>
          <w:numId w:val="4"/>
        </w:numPr>
        <w:ind w:left="540" w:hanging="54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6">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Contract and the requirements notified to the Supplier in the Equipment Order.</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B">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Contract];</w:t>
      </w:r>
      <w:r w:rsidDel="00000000" w:rsidR="00000000" w:rsidRPr="00000000">
        <w:rPr>
          <w:rtl w:val="0"/>
        </w:rPr>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Contract, the Buyer has no liability to the Supplier in respect of the amendment or cancellation.</w:t>
      </w:r>
    </w:p>
    <w:p w:rsidR="00000000" w:rsidDel="00000000" w:rsidP="00000000" w:rsidRDefault="00000000" w:rsidRPr="00000000" w14:paraId="0000004E">
      <w:pPr>
        <w:pStyle w:val="Heading2"/>
        <w:numPr>
          <w:ilvl w:val="1"/>
          <w:numId w:val="4"/>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4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1">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5F">
      <w:pPr>
        <w:pStyle w:val="Heading1"/>
        <w:numPr>
          <w:ilvl w:val="0"/>
          <w:numId w:val="4"/>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times and the Buyer will not have any right, title or interest in or to the Equipment apart from the right to possess and use the Equipment in accordance with the Contract.</w:t>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5">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8">
      <w:pPr>
        <w:pStyle w:val="Heading1"/>
        <w:numPr>
          <w:ilvl w:val="0"/>
          <w:numId w:val="4"/>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9">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A">
      <w:pPr>
        <w:pStyle w:val="Heading2"/>
        <w:numPr>
          <w:ilvl w:val="1"/>
          <w:numId w:val="4"/>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4">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5">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C">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0">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1">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Contract.</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6">
      <w:pPr>
        <w:pStyle w:val="Heading1"/>
        <w:numPr>
          <w:ilvl w:val="0"/>
          <w:numId w:val="4"/>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8">
      <w:pPr>
        <w:pStyle w:val="Heading2"/>
        <w:numPr>
          <w:ilvl w:val="1"/>
          <w:numId w:val="4"/>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9">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A">
      <w:pPr>
        <w:pStyle w:val="Heading2"/>
        <w:keepNext w:val="1"/>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4">
      <w:pPr>
        <w:pStyle w:val="Heading2"/>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B">
      <w:pPr>
        <w:pStyle w:val="Heading2"/>
        <w:keepNext w:val="1"/>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C">
      <w:pPr>
        <w:pStyle w:val="Heading3"/>
        <w:numPr>
          <w:ilvl w:val="2"/>
          <w:numId w:val="4"/>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0">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4">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Contract. The Supplier must in all cases send to the Buyer any notice or other communication the Supplier receives in respect of fines, fees or penalties.</w:t>
      </w:r>
    </w:p>
    <w:p w:rsidR="00000000" w:rsidDel="00000000" w:rsidP="00000000" w:rsidRDefault="00000000" w:rsidRPr="00000000" w14:paraId="000000A6">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B">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C">
      <w:pPr>
        <w:pStyle w:val="Heading3"/>
        <w:numPr>
          <w:ilvl w:val="2"/>
          <w:numId w:val="4"/>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Contract until the time when the Supplier actually collects the Equipment which the Supplier shall do promptly;</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1">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2">
      <w:pPr>
        <w:pStyle w:val="Heading1"/>
        <w:numPr>
          <w:ilvl w:val="0"/>
          <w:numId w:val="4"/>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3">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Contract up to the date of exercise of the Purchase Option.</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6">
      <w:pPr>
        <w:pStyle w:val="Heading1"/>
        <w:numPr>
          <w:ilvl w:val="0"/>
          <w:numId w:val="4"/>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7">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8">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Contract in such a manner as to reasonably justify the opinion that its conduct is inconsistent with them having the intention or ability to give effect to the terms of the Contract.</w:t>
      </w:r>
    </w:p>
    <w:p w:rsidR="00000000" w:rsidDel="00000000" w:rsidP="00000000" w:rsidRDefault="00000000" w:rsidRPr="00000000" w14:paraId="000000B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D">
      <w:pPr>
        <w:pStyle w:val="Heading1"/>
        <w:numPr>
          <w:ilvl w:val="0"/>
          <w:numId w:val="4"/>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E">
      <w:pPr>
        <w:pStyle w:val="Heading2"/>
        <w:numPr>
          <w:ilvl w:val="1"/>
          <w:numId w:val="4"/>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BF">
      <w:pPr>
        <w:pStyle w:val="Heading2"/>
        <w:numPr>
          <w:ilvl w:val="1"/>
          <w:numId w:val="4"/>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0">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c>
          <w:tcPr>
            <w:vMerge w:val="restart"/>
            <w:shd w:fill="c2d69b" w:val="clear"/>
          </w:tcPr>
          <w:p w:rsidR="00000000" w:rsidDel="00000000" w:rsidP="00000000" w:rsidRDefault="00000000" w:rsidRPr="00000000" w14:paraId="000000C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c>
          <w:tcPr>
            <w:vMerge w:val="continue"/>
            <w:shd w:fill="c2d69b" w:val="clear"/>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8">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c>
          <w:tcPr>
            <w:shd w:fill="c2d69b"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D">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c>
          <w:tcPr>
            <w:shd w:fill="c2d69b" w:val="clear"/>
          </w:tcPr>
          <w:p w:rsidR="00000000" w:rsidDel="00000000" w:rsidP="00000000" w:rsidRDefault="00000000" w:rsidRPr="00000000" w14:paraId="000000D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2">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c>
          <w:tcPr>
            <w:shd w:fill="c2d69b" w:val="clear"/>
          </w:tcPr>
          <w:p w:rsidR="00000000" w:rsidDel="00000000" w:rsidP="00000000" w:rsidRDefault="00000000" w:rsidRPr="00000000" w14:paraId="000000D6">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7">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c>
          <w:tcPr>
            <w:shd w:fill="c2d69b" w:val="clear"/>
          </w:tcPr>
          <w:p w:rsidR="00000000" w:rsidDel="00000000" w:rsidP="00000000" w:rsidRDefault="00000000" w:rsidRPr="00000000" w14:paraId="000000D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C">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c>
          <w:tcPr>
            <w:shd w:fill="c2d69b" w:val="clear"/>
          </w:tcPr>
          <w:p w:rsidR="00000000" w:rsidDel="00000000" w:rsidP="00000000" w:rsidRDefault="00000000" w:rsidRPr="00000000" w14:paraId="000000E0">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4">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5">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pStyle w:val="Heading2"/>
        <w:numPr>
          <w:ilvl w:val="1"/>
          <w:numId w:val="4"/>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9">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B">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D">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bookmarkStart w:colFirst="0" w:colLast="0" w:name="_heading=h.147n2zr" w:id="31"/>
      <w:bookmarkEnd w:id="31"/>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pStyle w:val="Heading2"/>
        <w:ind w:left="0" w:firstLine="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5">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35 (Lease Terms) – Equipment Order Form Template</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8">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Contract. For example:</w:t>
      </w: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4">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1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6">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Contract.  </w:t>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8">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7">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4">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footerReference r:id="rId9" w:type="first"/>
      <w:footerReference r:id="rId10" w:type="even"/>
      <w:pgSz w:h="16834" w:w="11909"/>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B">
    <w:pPr>
      <w:keepNext w:val="0"/>
      <w:keepLines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tabs>
        <w:tab w:val="center" w:pos="4513"/>
        <w:tab w:val="right" w:pos="9026"/>
      </w:tabs>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w:t>
      <w:tab/>
      <w:t xml:space="preserve">                                           </w:t>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tab/>
      <w:t xml:space="preserve">                                                                     </w:t>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35 (Lease Terms)</w:t>
    </w:r>
    <w:r w:rsidDel="00000000" w:rsidR="00000000" w:rsidRPr="00000000">
      <w:rPr>
        <w:rtl w:val="0"/>
      </w:rPr>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C70318"/>
    <w:pPr>
      <w:tabs>
        <w:tab w:val="center" w:pos="4513"/>
        <w:tab w:val="right" w:pos="9026"/>
      </w:tabs>
    </w:pPr>
  </w:style>
  <w:style w:type="character" w:styleId="HeaderChar" w:customStyle="1">
    <w:name w:val="Header Char"/>
    <w:basedOn w:val="DefaultParagraphFont"/>
    <w:link w:val="Header"/>
    <w:uiPriority w:val="99"/>
    <w:rsid w:val="00C70318"/>
  </w:style>
  <w:style w:type="paragraph" w:styleId="Footer">
    <w:name w:val="footer"/>
    <w:basedOn w:val="Normal"/>
    <w:link w:val="FooterChar"/>
    <w:uiPriority w:val="99"/>
    <w:unhideWhenUsed w:val="1"/>
    <w:rsid w:val="00245D15"/>
    <w:pPr>
      <w:tabs>
        <w:tab w:val="center" w:pos="4513"/>
        <w:tab w:val="right" w:pos="9026"/>
      </w:tabs>
    </w:pPr>
    <w:rPr>
      <w:rFonts w:asciiTheme="minorHAnsi" w:cstheme="minorBidi" w:eastAsiaTheme="minorHAnsi" w:hAnsiTheme="minorHAnsi"/>
      <w:sz w:val="22"/>
      <w:szCs w:val="22"/>
    </w:rPr>
  </w:style>
  <w:style w:type="character" w:styleId="FooterChar" w:customStyle="1">
    <w:name w:val="Footer Char"/>
    <w:basedOn w:val="DefaultParagraphFont"/>
    <w:link w:val="Footer"/>
    <w:uiPriority w:val="99"/>
    <w:rsid w:val="00245D15"/>
    <w:rPr>
      <w:rFonts w:asciiTheme="minorHAnsi" w:cstheme="minorBidi" w:eastAsiaTheme="minorHAnsi" w:hAnsiTheme="minorHAnsi"/>
      <w:sz w:val="22"/>
      <w:szCs w:val="22"/>
    </w:r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YOJSOzWAtXjM7Qm28Qqvjpm9dg==">AMUW2mXWRiT1BIZVzsaUPMh7KmHTMOPOK9HtOGPd0q1LD9O49O35UJ2brJcEoTRhq8pTQWaFLXHOEuxBrUlEDsyUh/p4u/VVmcGXR4XZ3DLMKgI54cefz6vMvrCrQ5luOmek6VrP21zokqJo7MKtu6XlY/W/cLUJfSUUiNs9ieHVLsR/DQ7Xv3EYQnp5EvdXpVm3/us3YTjmV6zJRtZmadhwbQ1R8CKgSF9kkNs2WPB0IKpVLeLsULeSf5bf2eFZBXA+fWj8f9t2pFaawoYcBpQoa+H6mh/8NS3YUl+3iZtsAPPH0dKF77M1djRmwUdEY9nyhfXBeHKkynTgkqbcH+Pe/du/bgGaQOo92GfHLDpvguG6i6QcOoHR7O7p7cZORX/FRJcmB+rd1ytdQo/k5TUpsAu5vuO33uOcwKTAkPqL+WadwwbvGif7u40KQo2Yv7UXIq/XTKBxEZ23vasY0+NoSS0TBvIp2g13IjTAs0EiT2Gsvt7ONrce9gGwC+swIEDmGsHIOWBzfcfnpXf1aeqtSqKz2n+Lgwf0ddGECAaaWUPqado58QTXzlWDKkAcf3ZVXImqrl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2019-05-07T10:22:00Z</dcterms:created>
  <dc:creator>David Tinkler</dc:creator>
</cp:coreProperties>
</file>